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7F88" w14:textId="0D1EA65B" w:rsidR="00263A2B" w:rsidRPr="00263A2B" w:rsidRDefault="005A531A" w:rsidP="00263A2B">
      <w:pPr>
        <w:jc w:val="right"/>
        <w:rPr>
          <w:rFonts w:ascii="Avenir Book" w:hAnsi="Avenir Book"/>
        </w:rPr>
      </w:pPr>
      <w:r w:rsidRPr="00263A2B">
        <w:rPr>
          <w:rFonts w:ascii="Avenir Book" w:hAnsi="Avenir Book"/>
          <w:noProof/>
          <w:color w:val="37456A"/>
          <w:sz w:val="96"/>
          <w:szCs w:val="96"/>
        </w:rPr>
        <w:drawing>
          <wp:inline distT="0" distB="0" distL="0" distR="0" wp14:anchorId="7F395DA8" wp14:editId="56CAFB54">
            <wp:extent cx="2293170" cy="714656"/>
            <wp:effectExtent l="0" t="0" r="0"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0481" cy="763681"/>
                    </a:xfrm>
                    <a:prstGeom prst="rect">
                      <a:avLst/>
                    </a:prstGeom>
                  </pic:spPr>
                </pic:pic>
              </a:graphicData>
            </a:graphic>
          </wp:inline>
        </w:drawing>
      </w:r>
    </w:p>
    <w:p w14:paraId="0722DCC7" w14:textId="2DFB198E" w:rsidR="0028548D" w:rsidRPr="00DD4688" w:rsidRDefault="0028548D" w:rsidP="007816F6">
      <w:pPr>
        <w:jc w:val="right"/>
        <w:rPr>
          <w:rFonts w:ascii="Aptos" w:hAnsi="Aptos"/>
          <w:b/>
          <w:bCs/>
        </w:rPr>
      </w:pPr>
      <w:r w:rsidRPr="0028548D">
        <w:rPr>
          <w:rFonts w:ascii="Avenir Book" w:hAnsi="Avenir Book"/>
          <w:b/>
          <w:bCs/>
        </w:rPr>
        <w:t>FOR IMMEDIATE RELEASE</w:t>
      </w:r>
      <w:r>
        <w:rPr>
          <w:rFonts w:ascii="Avenir Book" w:hAnsi="Avenir Book"/>
          <w:b/>
          <w:bCs/>
        </w:rPr>
        <w:tab/>
      </w:r>
      <w:r>
        <w:rPr>
          <w:rFonts w:ascii="Avenir Book" w:hAnsi="Avenir Book"/>
          <w:b/>
          <w:bCs/>
        </w:rPr>
        <w:tab/>
      </w:r>
      <w:r>
        <w:rPr>
          <w:rFonts w:ascii="Avenir Book" w:hAnsi="Avenir Book"/>
          <w:b/>
          <w:bCs/>
        </w:rPr>
        <w:tab/>
      </w:r>
      <w:r>
        <w:rPr>
          <w:rFonts w:ascii="Avenir Book" w:hAnsi="Avenir Book"/>
          <w:b/>
          <w:bCs/>
        </w:rPr>
        <w:tab/>
      </w:r>
      <w:r>
        <w:rPr>
          <w:rFonts w:ascii="Avenir Book" w:hAnsi="Avenir Book"/>
          <w:b/>
          <w:bCs/>
        </w:rPr>
        <w:tab/>
      </w:r>
      <w:r>
        <w:rPr>
          <w:rFonts w:ascii="Avenir Book" w:hAnsi="Avenir Book"/>
          <w:b/>
          <w:bCs/>
        </w:rPr>
        <w:tab/>
      </w:r>
      <w:r w:rsidRPr="00DD4688">
        <w:rPr>
          <w:rFonts w:ascii="Aptos" w:hAnsi="Aptos" w:cs="Arial"/>
          <w:b/>
          <w:bCs/>
          <w:color w:val="231F20"/>
        </w:rPr>
        <w:t xml:space="preserve">Contact: </w:t>
      </w:r>
      <w:r w:rsidR="007816F6" w:rsidRPr="00DD4688">
        <w:rPr>
          <w:rFonts w:ascii="Aptos" w:hAnsi="Aptos" w:cs="Arial"/>
          <w:color w:val="231F20"/>
        </w:rPr>
        <w:t>Riley Osborn</w:t>
      </w:r>
    </w:p>
    <w:p w14:paraId="5F7C6CBF" w14:textId="2AC14E25" w:rsidR="0028548D" w:rsidRPr="00DD4688" w:rsidRDefault="0028548D" w:rsidP="0028548D">
      <w:pPr>
        <w:pStyle w:val="NormalWeb"/>
        <w:spacing w:before="0" w:beforeAutospacing="0" w:after="0" w:afterAutospacing="0"/>
        <w:jc w:val="right"/>
        <w:rPr>
          <w:rFonts w:ascii="Aptos" w:hAnsi="Aptos" w:cs="Arial"/>
          <w:color w:val="231F20"/>
        </w:rPr>
      </w:pPr>
      <w:r w:rsidRPr="00DD4688">
        <w:rPr>
          <w:rFonts w:ascii="Aptos" w:hAnsi="Aptos" w:cs="Arial"/>
          <w:color w:val="231F20"/>
        </w:rPr>
        <w:t xml:space="preserve">ACTF </w:t>
      </w:r>
      <w:r w:rsidR="007816F6" w:rsidRPr="00DD4688">
        <w:rPr>
          <w:rFonts w:ascii="Aptos" w:hAnsi="Aptos" w:cs="Arial"/>
          <w:color w:val="231F20"/>
        </w:rPr>
        <w:t>Development &amp; Outreach Coordinator</w:t>
      </w:r>
    </w:p>
    <w:p w14:paraId="4C1BA639" w14:textId="77777777" w:rsidR="00DD4688" w:rsidRDefault="0028548D" w:rsidP="00DD4688">
      <w:pPr>
        <w:pStyle w:val="NormalWeb"/>
        <w:spacing w:before="0" w:beforeAutospacing="0" w:after="0" w:afterAutospacing="0"/>
        <w:jc w:val="right"/>
        <w:rPr>
          <w:rFonts w:ascii="Aptos" w:hAnsi="Aptos" w:cs="Arial"/>
          <w:color w:val="231F20"/>
        </w:rPr>
      </w:pPr>
      <w:r w:rsidRPr="00DD4688">
        <w:rPr>
          <w:rFonts w:ascii="Aptos" w:hAnsi="Aptos" w:cs="Arial"/>
          <w:color w:val="231F20"/>
        </w:rPr>
        <w:t>509.530.1276</w:t>
      </w:r>
    </w:p>
    <w:p w14:paraId="0334F7B1" w14:textId="1F9F0920" w:rsidR="0028548D" w:rsidRPr="00DD4688" w:rsidRDefault="00DD4688" w:rsidP="00DD4688">
      <w:pPr>
        <w:pStyle w:val="NormalWeb"/>
        <w:spacing w:before="0" w:beforeAutospacing="0" w:after="0" w:afterAutospacing="0"/>
        <w:jc w:val="right"/>
        <w:rPr>
          <w:rFonts w:ascii="Aptos" w:hAnsi="Aptos" w:cs="Arial"/>
          <w:color w:val="000000" w:themeColor="text1"/>
        </w:rPr>
      </w:pPr>
      <w:hyperlink r:id="rId7" w:history="1">
        <w:r w:rsidRPr="00DD4688">
          <w:rPr>
            <w:rStyle w:val="Hyperlink"/>
            <w:rFonts w:ascii="Aptos" w:hAnsi="Aptos"/>
            <w:color w:val="000000" w:themeColor="text1"/>
            <w:u w:val="none"/>
          </w:rPr>
          <w:t>info</w:t>
        </w:r>
        <w:r w:rsidRPr="00DD4688">
          <w:rPr>
            <w:rStyle w:val="Hyperlink"/>
            <w:rFonts w:ascii="Aptos" w:hAnsi="Aptos" w:cs="Arial"/>
            <w:color w:val="000000" w:themeColor="text1"/>
            <w:u w:val="none"/>
          </w:rPr>
          <w:t>@artscentertaskforce.com</w:t>
        </w:r>
      </w:hyperlink>
    </w:p>
    <w:p w14:paraId="004E7147" w14:textId="70395DEE" w:rsidR="007816F6" w:rsidRPr="007816F6" w:rsidRDefault="007816F6" w:rsidP="00DD4688">
      <w:pPr>
        <w:pStyle w:val="NormalWeb"/>
        <w:jc w:val="center"/>
        <w:rPr>
          <w:rFonts w:ascii="Aptos" w:hAnsi="Aptos"/>
          <w:b/>
          <w:bCs/>
          <w:i/>
          <w:sz w:val="28"/>
          <w:szCs w:val="28"/>
          <w:lang w:val="en"/>
        </w:rPr>
      </w:pPr>
      <w:r w:rsidRPr="007816F6">
        <w:rPr>
          <w:rFonts w:ascii="Aptos" w:hAnsi="Aptos"/>
          <w:b/>
          <w:bCs/>
          <w:i/>
          <w:sz w:val="28"/>
          <w:szCs w:val="28"/>
          <w:lang w:val="en"/>
        </w:rPr>
        <w:t>Arts Center Task Force to Hold Fourth Annual Fundraising Breakfast</w:t>
      </w:r>
    </w:p>
    <w:p w14:paraId="1DA577BC" w14:textId="0DC45C68" w:rsidR="007816F6" w:rsidRPr="007816F6" w:rsidRDefault="00263A2B" w:rsidP="007816F6">
      <w:pPr>
        <w:spacing w:after="120"/>
        <w:rPr>
          <w:rFonts w:ascii="Aptos" w:hAnsi="Aptos"/>
        </w:rPr>
      </w:pPr>
      <w:r w:rsidRPr="007816F6">
        <w:rPr>
          <w:rFonts w:ascii="Aptos" w:hAnsi="Aptos" w:cstheme="minorHAnsi"/>
          <w:b/>
          <w:bCs/>
          <w:color w:val="231F20"/>
        </w:rPr>
        <w:t>RICHLAND, W</w:t>
      </w:r>
      <w:r w:rsidR="003A5460" w:rsidRPr="007816F6">
        <w:rPr>
          <w:rFonts w:ascii="Aptos" w:hAnsi="Aptos" w:cstheme="minorHAnsi"/>
          <w:b/>
          <w:bCs/>
          <w:color w:val="231F20"/>
        </w:rPr>
        <w:t>ash.</w:t>
      </w:r>
      <w:r w:rsidRPr="007816F6">
        <w:rPr>
          <w:rFonts w:ascii="Aptos" w:hAnsi="Aptos" w:cstheme="minorHAnsi"/>
          <w:b/>
          <w:bCs/>
          <w:color w:val="231F20"/>
        </w:rPr>
        <w:t xml:space="preserve"> </w:t>
      </w:r>
      <w:r w:rsidR="003A5460" w:rsidRPr="007816F6">
        <w:rPr>
          <w:rFonts w:ascii="Aptos" w:hAnsi="Aptos" w:cstheme="minorHAnsi"/>
          <w:b/>
          <w:bCs/>
          <w:color w:val="231F20"/>
        </w:rPr>
        <w:t>(</w:t>
      </w:r>
      <w:r w:rsidR="007816F6" w:rsidRPr="007816F6">
        <w:rPr>
          <w:rFonts w:ascii="Aptos" w:hAnsi="Aptos" w:cstheme="minorHAnsi"/>
          <w:b/>
          <w:bCs/>
          <w:color w:val="231F20"/>
        </w:rPr>
        <w:t>October 30</w:t>
      </w:r>
      <w:r w:rsidRPr="007816F6">
        <w:rPr>
          <w:rFonts w:ascii="Aptos" w:hAnsi="Aptos" w:cstheme="minorHAnsi"/>
          <w:b/>
          <w:bCs/>
          <w:color w:val="231F20"/>
        </w:rPr>
        <w:t>, 2024</w:t>
      </w:r>
      <w:r w:rsidR="003A5460" w:rsidRPr="007816F6">
        <w:rPr>
          <w:rFonts w:ascii="Aptos" w:hAnsi="Aptos" w:cstheme="minorHAnsi"/>
          <w:b/>
          <w:bCs/>
          <w:color w:val="231F20"/>
        </w:rPr>
        <w:t>)</w:t>
      </w:r>
      <w:r w:rsidRPr="007816F6">
        <w:rPr>
          <w:rFonts w:ascii="Aptos" w:hAnsi="Aptos" w:cstheme="minorHAnsi"/>
          <w:b/>
          <w:bCs/>
          <w:color w:val="231F20"/>
        </w:rPr>
        <w:t>.</w:t>
      </w:r>
      <w:r w:rsidRPr="007816F6">
        <w:rPr>
          <w:rFonts w:ascii="Aptos" w:hAnsi="Aptos" w:cs="Arial"/>
          <w:color w:val="231F20"/>
        </w:rPr>
        <w:t xml:space="preserve"> </w:t>
      </w:r>
      <w:r w:rsidR="007816F6" w:rsidRPr="007816F6">
        <w:rPr>
          <w:rFonts w:ascii="Aptos" w:hAnsi="Aptos"/>
        </w:rPr>
        <w:t xml:space="preserve">Arts Center Task Force (ACTF) will hold its 4th Annual Fundraising Breakfast, </w:t>
      </w:r>
      <w:r w:rsidR="007816F6" w:rsidRPr="007816F6">
        <w:rPr>
          <w:rFonts w:ascii="Aptos" w:hAnsi="Aptos"/>
          <w:b/>
        </w:rPr>
        <w:t xml:space="preserve">December 3, </w:t>
      </w:r>
      <w:r w:rsidR="00DD4688" w:rsidRPr="007816F6">
        <w:rPr>
          <w:rFonts w:ascii="Aptos" w:hAnsi="Aptos"/>
          <w:b/>
        </w:rPr>
        <w:t>2024,</w:t>
      </w:r>
      <w:r w:rsidR="007816F6" w:rsidRPr="007816F6">
        <w:rPr>
          <w:rFonts w:ascii="Aptos" w:hAnsi="Aptos"/>
        </w:rPr>
        <w:t xml:space="preserve"> at the </w:t>
      </w:r>
      <w:r w:rsidR="007816F6" w:rsidRPr="007816F6">
        <w:rPr>
          <w:rFonts w:ascii="Aptos" w:hAnsi="Aptos"/>
          <w:b/>
        </w:rPr>
        <w:t>Holiday Inn Richland on the River</w:t>
      </w:r>
      <w:r w:rsidR="007816F6" w:rsidRPr="007816F6">
        <w:rPr>
          <w:rFonts w:ascii="Aptos" w:hAnsi="Aptos"/>
        </w:rPr>
        <w:t xml:space="preserve">. This event will gather community members, supporters, and local leaders to celebrate the ongoing work of ACTF and help raise vital funds for the development of the Mid-Columbia Performing Arts Center. </w:t>
      </w:r>
    </w:p>
    <w:p w14:paraId="445B7EA9" w14:textId="5B3B60BF" w:rsidR="007816F6" w:rsidRPr="007816F6" w:rsidRDefault="007816F6" w:rsidP="007816F6">
      <w:pPr>
        <w:spacing w:after="120"/>
        <w:rPr>
          <w:rFonts w:ascii="Aptos" w:hAnsi="Aptos"/>
        </w:rPr>
      </w:pPr>
      <w:r w:rsidRPr="007816F6">
        <w:rPr>
          <w:rFonts w:ascii="Aptos" w:hAnsi="Aptos"/>
        </w:rPr>
        <w:t xml:space="preserve">Registration is now open at </w:t>
      </w:r>
      <w:hyperlink r:id="rId8">
        <w:r w:rsidRPr="007816F6">
          <w:rPr>
            <w:rFonts w:ascii="Aptos" w:hAnsi="Aptos"/>
            <w:color w:val="1155CC"/>
            <w:u w:val="single"/>
          </w:rPr>
          <w:t>www.artscentertaskforce.com/4th-holiday-breakfast</w:t>
        </w:r>
      </w:hyperlink>
      <w:r w:rsidRPr="007816F6">
        <w:rPr>
          <w:rFonts w:ascii="Aptos" w:hAnsi="Aptos"/>
        </w:rPr>
        <w:t xml:space="preserve">. Attendees can sign up as individuals, couples, or take on the role of a table captain to bring together friends, family, or colleagues for a shared experience. ACTF is also offering sponsorship opportunities for businesses and organizations that want to support the arts while gaining visibility at this highly anticipated event. </w:t>
      </w:r>
    </w:p>
    <w:p w14:paraId="0516F017" w14:textId="152CA5C4" w:rsidR="007816F6" w:rsidRPr="007816F6" w:rsidRDefault="007816F6" w:rsidP="007816F6">
      <w:pPr>
        <w:rPr>
          <w:rFonts w:ascii="Aptos" w:hAnsi="Aptos"/>
        </w:rPr>
      </w:pPr>
      <w:r w:rsidRPr="007816F6">
        <w:rPr>
          <w:rFonts w:ascii="Aptos" w:hAnsi="Aptos"/>
          <w:b/>
        </w:rPr>
        <w:t>Event Details:</w:t>
      </w:r>
      <w:r w:rsidRPr="007816F6">
        <w:rPr>
          <w:rFonts w:ascii="Aptos" w:hAnsi="Aptos"/>
        </w:rPr>
        <w:br/>
      </w:r>
      <w:r w:rsidRPr="007816F6">
        <w:rPr>
          <w:rFonts w:ascii="Aptos" w:hAnsi="Aptos"/>
          <w:b/>
        </w:rPr>
        <w:t>Date</w:t>
      </w:r>
      <w:r w:rsidRPr="007816F6">
        <w:rPr>
          <w:rFonts w:ascii="Aptos" w:hAnsi="Aptos"/>
        </w:rPr>
        <w:t>: December 3, 2024</w:t>
      </w:r>
    </w:p>
    <w:p w14:paraId="5C055BE6" w14:textId="77777777" w:rsidR="007816F6" w:rsidRPr="007816F6" w:rsidRDefault="007816F6" w:rsidP="007816F6">
      <w:pPr>
        <w:rPr>
          <w:rFonts w:ascii="Aptos" w:hAnsi="Aptos"/>
        </w:rPr>
      </w:pPr>
      <w:r w:rsidRPr="007816F6">
        <w:rPr>
          <w:rFonts w:ascii="Aptos" w:hAnsi="Aptos"/>
          <w:b/>
        </w:rPr>
        <w:t>Time</w:t>
      </w:r>
      <w:r w:rsidRPr="007816F6">
        <w:rPr>
          <w:rFonts w:ascii="Aptos" w:hAnsi="Aptos"/>
        </w:rPr>
        <w:t>: 7:30 AM - 9:00 AM</w:t>
      </w:r>
    </w:p>
    <w:p w14:paraId="54A37393" w14:textId="77777777" w:rsidR="007816F6" w:rsidRPr="007816F6" w:rsidRDefault="007816F6" w:rsidP="007816F6">
      <w:pPr>
        <w:rPr>
          <w:rFonts w:ascii="Aptos" w:hAnsi="Aptos"/>
        </w:rPr>
      </w:pPr>
      <w:r w:rsidRPr="007816F6">
        <w:rPr>
          <w:rFonts w:ascii="Aptos" w:hAnsi="Aptos"/>
          <w:b/>
        </w:rPr>
        <w:t>Location</w:t>
      </w:r>
      <w:r w:rsidRPr="007816F6">
        <w:rPr>
          <w:rFonts w:ascii="Aptos" w:hAnsi="Aptos"/>
        </w:rPr>
        <w:t xml:space="preserve">: Holiday Inn Richland on the River </w:t>
      </w:r>
    </w:p>
    <w:p w14:paraId="3CB6E869" w14:textId="31FCD392" w:rsidR="007816F6" w:rsidRPr="007816F6" w:rsidRDefault="007816F6" w:rsidP="007816F6">
      <w:pPr>
        <w:spacing w:after="120"/>
        <w:rPr>
          <w:rFonts w:ascii="Aptos" w:hAnsi="Aptos"/>
        </w:rPr>
      </w:pPr>
      <w:r w:rsidRPr="007816F6">
        <w:rPr>
          <w:rFonts w:ascii="Aptos" w:hAnsi="Aptos"/>
        </w:rPr>
        <w:t>802 George Washington Way, Richland, WA</w:t>
      </w:r>
    </w:p>
    <w:p w14:paraId="1C3C397C" w14:textId="238E99E9" w:rsidR="007816F6" w:rsidRPr="007816F6" w:rsidRDefault="001A6B2C" w:rsidP="007816F6">
      <w:pPr>
        <w:spacing w:after="120"/>
        <w:rPr>
          <w:rFonts w:ascii="Aptos" w:hAnsi="Aptos"/>
        </w:rPr>
      </w:pPr>
      <w:r>
        <w:rPr>
          <w:rFonts w:ascii="Aptos" w:hAnsi="Aptos"/>
        </w:rPr>
        <w:t>Visit Tri-Cities President &amp; CEO Kevin Lewis</w:t>
      </w:r>
      <w:r w:rsidR="00F63CCC">
        <w:rPr>
          <w:rFonts w:ascii="Aptos" w:hAnsi="Aptos"/>
        </w:rPr>
        <w:t xml:space="preserve"> will e</w:t>
      </w:r>
      <w:r w:rsidR="00F63CCC">
        <w:rPr>
          <w:rFonts w:ascii="Aptos" w:hAnsi="Aptos"/>
        </w:rPr>
        <w:t xml:space="preserve">mcee </w:t>
      </w:r>
      <w:r w:rsidR="00F63CCC">
        <w:rPr>
          <w:rFonts w:ascii="Aptos" w:hAnsi="Aptos"/>
        </w:rPr>
        <w:t>t</w:t>
      </w:r>
      <w:r>
        <w:rPr>
          <w:rFonts w:ascii="Aptos" w:hAnsi="Aptos"/>
        </w:rPr>
        <w:t>he event</w:t>
      </w:r>
      <w:r w:rsidR="00F63CCC">
        <w:rPr>
          <w:rFonts w:ascii="Aptos" w:hAnsi="Aptos"/>
        </w:rPr>
        <w:t>, which</w:t>
      </w:r>
      <w:r>
        <w:rPr>
          <w:rFonts w:ascii="Aptos" w:hAnsi="Aptos"/>
        </w:rPr>
        <w:t xml:space="preserve"> </w:t>
      </w:r>
      <w:r w:rsidR="007816F6" w:rsidRPr="007816F6">
        <w:rPr>
          <w:rFonts w:ascii="Aptos" w:hAnsi="Aptos"/>
        </w:rPr>
        <w:t>will feature a</w:t>
      </w:r>
      <w:r>
        <w:rPr>
          <w:rFonts w:ascii="Aptos" w:hAnsi="Aptos"/>
        </w:rPr>
        <w:t>n</w:t>
      </w:r>
      <w:r w:rsidRPr="007816F6">
        <w:rPr>
          <w:rFonts w:ascii="Aptos" w:hAnsi="Aptos"/>
        </w:rPr>
        <w:t xml:space="preserve"> update</w:t>
      </w:r>
      <w:r w:rsidR="007816F6" w:rsidRPr="007816F6">
        <w:rPr>
          <w:rFonts w:ascii="Aptos" w:hAnsi="Aptos"/>
        </w:rPr>
        <w:t xml:space="preserve"> from ACTF Executive Director Blake Smith on the progress toward development of the Mid-Columbia Performing Arts Center. The morning will also include exciting announcements, a chance to connect with fellow arts enthusiasts, and an opportunity to contribute to the shared vision of a vibrant cultural future in the Tri-Cities.</w:t>
      </w:r>
    </w:p>
    <w:p w14:paraId="5352A9A6" w14:textId="7BA26619" w:rsidR="007816F6" w:rsidRPr="007816F6" w:rsidRDefault="007816F6" w:rsidP="007816F6">
      <w:pPr>
        <w:spacing w:after="120"/>
        <w:rPr>
          <w:rFonts w:ascii="Aptos" w:hAnsi="Aptos"/>
        </w:rPr>
      </w:pPr>
      <w:r w:rsidRPr="007816F6">
        <w:rPr>
          <w:rFonts w:ascii="Aptos" w:hAnsi="Aptos"/>
        </w:rPr>
        <w:t>“</w:t>
      </w:r>
      <w:r w:rsidRPr="007816F6">
        <w:rPr>
          <w:rFonts w:ascii="Aptos" w:hAnsi="Aptos"/>
          <w:iCs/>
        </w:rPr>
        <w:t>The support we receive through this annual event is critical to advancing our mission, and we are grateful for the community's continued engagement and generosity,” said Smith. “We invite everyone to join us for a morning of inspiration, collaboration, and celebration of the arts.”</w:t>
      </w:r>
      <w:r w:rsidRPr="007816F6">
        <w:rPr>
          <w:rFonts w:ascii="Aptos" w:hAnsi="Aptos"/>
        </w:rPr>
        <w:t xml:space="preserve"> </w:t>
      </w:r>
    </w:p>
    <w:p w14:paraId="24691B4F" w14:textId="77777777" w:rsidR="007816F6" w:rsidRPr="00DD4688" w:rsidRDefault="007816F6" w:rsidP="007816F6">
      <w:pPr>
        <w:rPr>
          <w:rFonts w:ascii="Aptos" w:hAnsi="Aptos"/>
          <w:b/>
        </w:rPr>
      </w:pPr>
      <w:r w:rsidRPr="00DD4688">
        <w:rPr>
          <w:rFonts w:ascii="Aptos" w:hAnsi="Aptos"/>
          <w:b/>
        </w:rPr>
        <w:t xml:space="preserve">About Arts Center Task Force </w:t>
      </w:r>
    </w:p>
    <w:p w14:paraId="0C473FD9" w14:textId="784A1A05" w:rsidR="007816F6" w:rsidRPr="007816F6" w:rsidRDefault="007816F6" w:rsidP="007816F6">
      <w:pPr>
        <w:rPr>
          <w:rFonts w:ascii="Aptos" w:hAnsi="Aptos"/>
        </w:rPr>
      </w:pPr>
      <w:r w:rsidRPr="00DD4688">
        <w:rPr>
          <w:rFonts w:ascii="Aptos" w:hAnsi="Aptos"/>
        </w:rPr>
        <w:t xml:space="preserve">Arts Center Task Force is dedicated to building and operating the Mid-Columbia Performing Arts Center, a vibrant, state-of-the-art facility for artistic expression and innovation. Our mission is to enhance cultural access, promote economic vitality, and support local arts organizations in their efforts to collaborate, grow, and thrive. </w:t>
      </w:r>
      <w:r w:rsidR="00F63CCC">
        <w:rPr>
          <w:rFonts w:ascii="Aptos" w:hAnsi="Aptos"/>
        </w:rPr>
        <w:t>The Center will be located in Columbia Park West.</w:t>
      </w:r>
    </w:p>
    <w:p w14:paraId="43304B52" w14:textId="75B61F5F" w:rsidR="00596C25" w:rsidRPr="00DD4688" w:rsidRDefault="00DD4688" w:rsidP="00DD4688">
      <w:pPr>
        <w:pStyle w:val="NormalWeb"/>
        <w:spacing w:after="120"/>
        <w:jc w:val="center"/>
        <w:rPr>
          <w:rFonts w:ascii="Aptos" w:hAnsi="Aptos"/>
        </w:rPr>
      </w:pPr>
      <w:r>
        <w:rPr>
          <w:rFonts w:ascii="Aptos" w:hAnsi="Aptos"/>
        </w:rPr>
        <w:t>###</w:t>
      </w:r>
    </w:p>
    <w:sectPr w:rsidR="00596C25" w:rsidRPr="00DD4688" w:rsidSect="008D2023">
      <w:footerReference w:type="default" r:id="rId9"/>
      <w:pgSz w:w="12240" w:h="15840"/>
      <w:pgMar w:top="432" w:right="1296" w:bottom="1152" w:left="1296" w:header="432"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30C27" w14:textId="77777777" w:rsidR="00955DF4" w:rsidRDefault="00955DF4" w:rsidP="00942E9E">
      <w:r>
        <w:separator/>
      </w:r>
    </w:p>
  </w:endnote>
  <w:endnote w:type="continuationSeparator" w:id="0">
    <w:p w14:paraId="6B65FA67" w14:textId="77777777" w:rsidR="00955DF4" w:rsidRDefault="00955DF4" w:rsidP="0094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sans Std Light">
    <w:altName w:val="Calibri"/>
    <w:panose1 w:val="020B0604020202020204"/>
    <w:charset w:val="00"/>
    <w:family w:val="swiss"/>
    <w:pitch w:val="variable"/>
    <w:sig w:usb0="800000AF" w:usb1="5000606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0F88" w14:textId="77777777" w:rsidR="005D4C32" w:rsidRPr="00E6495D" w:rsidRDefault="00E6495D" w:rsidP="00E6495D">
    <w:pPr>
      <w:pStyle w:val="Footer"/>
      <w:tabs>
        <w:tab w:val="clear" w:pos="4680"/>
        <w:tab w:val="clear" w:pos="9360"/>
        <w:tab w:val="left" w:pos="4064"/>
      </w:tabs>
      <w:jc w:val="center"/>
      <w:rPr>
        <w:rFonts w:ascii="Ysans Std Light" w:hAnsi="Ysans Std Light"/>
        <w:color w:val="37456A"/>
      </w:rPr>
    </w:pPr>
    <w:r>
      <w:rPr>
        <w:noProof/>
      </w:rPr>
      <mc:AlternateContent>
        <mc:Choice Requires="wps">
          <w:drawing>
            <wp:anchor distT="0" distB="0" distL="114300" distR="114300" simplePos="0" relativeHeight="251666432" behindDoc="0" locked="0" layoutInCell="1" allowOverlap="1" wp14:anchorId="6C0B4692" wp14:editId="079F3E63">
              <wp:simplePos x="0" y="0"/>
              <wp:positionH relativeFrom="column">
                <wp:posOffset>0</wp:posOffset>
              </wp:positionH>
              <wp:positionV relativeFrom="paragraph">
                <wp:posOffset>89284</wp:posOffset>
              </wp:positionV>
              <wp:extent cx="5875655" cy="967563"/>
              <wp:effectExtent l="0" t="0" r="0" b="0"/>
              <wp:wrapNone/>
              <wp:docPr id="1" name="Text Box 1"/>
              <wp:cNvGraphicFramePr/>
              <a:graphic xmlns:a="http://schemas.openxmlformats.org/drawingml/2006/main">
                <a:graphicData uri="http://schemas.microsoft.com/office/word/2010/wordprocessingShape">
                  <wps:wsp>
                    <wps:cNvSpPr txBox="1"/>
                    <wps:spPr>
                      <a:xfrm>
                        <a:off x="0" y="0"/>
                        <a:ext cx="5875655" cy="967563"/>
                      </a:xfrm>
                      <a:prstGeom prst="rect">
                        <a:avLst/>
                      </a:prstGeom>
                      <a:noFill/>
                      <a:ln w="6350">
                        <a:noFill/>
                      </a:ln>
                    </wps:spPr>
                    <wps:txbx>
                      <w:txbxContent>
                        <w:p w14:paraId="20C68DF9" w14:textId="44AAB9D0" w:rsidR="00E6495D" w:rsidRPr="00F53197"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704 SYMONS ST</w:t>
                          </w:r>
                          <w:r w:rsidR="00A53A83">
                            <w:rPr>
                              <w:rFonts w:ascii="Ysans Std Light" w:hAnsi="Ysans Std Light"/>
                              <w:color w:val="37456A"/>
                              <w:sz w:val="22"/>
                              <w:szCs w:val="22"/>
                            </w:rPr>
                            <w:t>. RICHLAND, WA 99354</w:t>
                          </w:r>
                        </w:p>
                        <w:p w14:paraId="7C415FB2" w14:textId="77777777" w:rsidR="00E6495D" w:rsidRPr="00F53197"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P.O. BOX 2131 RICHLAND, WA 99352</w:t>
                          </w:r>
                        </w:p>
                        <w:p w14:paraId="7301327C" w14:textId="64A737A1" w:rsidR="00E6495D"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OFFICE PHONE: 509.</w:t>
                          </w:r>
                          <w:r w:rsidR="003500A3">
                            <w:rPr>
                              <w:rFonts w:ascii="Ysans Std Light" w:hAnsi="Ysans Std Light"/>
                              <w:color w:val="37456A"/>
                              <w:sz w:val="22"/>
                              <w:szCs w:val="22"/>
                            </w:rPr>
                            <w:t>530</w:t>
                          </w:r>
                          <w:r w:rsidRPr="00F53197">
                            <w:rPr>
                              <w:rFonts w:ascii="Ysans Std Light" w:hAnsi="Ysans Std Light"/>
                              <w:color w:val="37456A"/>
                              <w:sz w:val="22"/>
                              <w:szCs w:val="22"/>
                            </w:rPr>
                            <w:t>.</w:t>
                          </w:r>
                          <w:r w:rsidR="003500A3">
                            <w:rPr>
                              <w:rFonts w:ascii="Ysans Std Light" w:hAnsi="Ysans Std Light"/>
                              <w:color w:val="37456A"/>
                              <w:sz w:val="22"/>
                              <w:szCs w:val="22"/>
                            </w:rPr>
                            <w:t xml:space="preserve">1276 </w:t>
                          </w:r>
                        </w:p>
                        <w:p w14:paraId="0FFAC4F2" w14:textId="77777777" w:rsidR="003500A3" w:rsidRPr="00F53197" w:rsidRDefault="003500A3" w:rsidP="00E6495D">
                          <w:pPr>
                            <w:pStyle w:val="Footer"/>
                            <w:tabs>
                              <w:tab w:val="clear" w:pos="4680"/>
                              <w:tab w:val="clear" w:pos="9360"/>
                              <w:tab w:val="left" w:pos="4064"/>
                            </w:tabs>
                            <w:jc w:val="center"/>
                            <w:rPr>
                              <w:rFonts w:ascii="Ysans Std Light" w:hAnsi="Ysans Std Light"/>
                              <w:color w:val="37456A"/>
                              <w:sz w:val="22"/>
                              <w:szCs w:val="22"/>
                            </w:rPr>
                          </w:pPr>
                          <w:r>
                            <w:rPr>
                              <w:rFonts w:ascii="Ysans Std Light" w:hAnsi="Ysans Std Light"/>
                              <w:color w:val="37456A"/>
                              <w:sz w:val="22"/>
                              <w:szCs w:val="22"/>
                            </w:rPr>
                            <w:t>info@artscentertaskforce.com – www.artscentertaskforce.com</w:t>
                          </w:r>
                        </w:p>
                        <w:p w14:paraId="2262422C" w14:textId="77777777" w:rsidR="00E6495D" w:rsidRDefault="00E6495D" w:rsidP="00E64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0B4692" id="_x0000_t202" coordsize="21600,21600" o:spt="202" path="m,l,21600r21600,l21600,xe">
              <v:stroke joinstyle="miter"/>
              <v:path gradientshapeok="t" o:connecttype="rect"/>
            </v:shapetype>
            <v:shape id="Text Box 1" o:spid="_x0000_s1026" type="#_x0000_t202" style="position:absolute;left:0;text-align:left;margin-left:0;margin-top:7.05pt;width:462.65pt;height:7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" filled="f" stroked="f" strokeweight=".5pt">
              <v:textbox>
                <w:txbxContent>
                  <w:p w14:paraId="20C68DF9" w14:textId="44AAB9D0" w:rsidR="00E6495D" w:rsidRPr="00F53197"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704 SYMONS ST</w:t>
                    </w:r>
                    <w:r w:rsidR="00A53A83">
                      <w:rPr>
                        <w:rFonts w:ascii="Ysans Std Light" w:hAnsi="Ysans Std Light"/>
                        <w:color w:val="37456A"/>
                        <w:sz w:val="22"/>
                        <w:szCs w:val="22"/>
                      </w:rPr>
                      <w:t>. RICHLAND, WA 99354</w:t>
                    </w:r>
                  </w:p>
                  <w:p w14:paraId="7C415FB2" w14:textId="77777777" w:rsidR="00E6495D" w:rsidRPr="00F53197"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P.O. BOX 2131 RICHLAND, WA 99352</w:t>
                    </w:r>
                  </w:p>
                  <w:p w14:paraId="7301327C" w14:textId="64A737A1" w:rsidR="00E6495D" w:rsidRDefault="00E6495D" w:rsidP="00E6495D">
                    <w:pPr>
                      <w:pStyle w:val="Footer"/>
                      <w:tabs>
                        <w:tab w:val="clear" w:pos="4680"/>
                        <w:tab w:val="clear" w:pos="9360"/>
                        <w:tab w:val="left" w:pos="4064"/>
                      </w:tabs>
                      <w:jc w:val="center"/>
                      <w:rPr>
                        <w:rFonts w:ascii="Ysans Std Light" w:hAnsi="Ysans Std Light"/>
                        <w:color w:val="37456A"/>
                        <w:sz w:val="22"/>
                        <w:szCs w:val="22"/>
                      </w:rPr>
                    </w:pPr>
                    <w:r w:rsidRPr="00F53197">
                      <w:rPr>
                        <w:rFonts w:ascii="Ysans Std Light" w:hAnsi="Ysans Std Light"/>
                        <w:color w:val="37456A"/>
                        <w:sz w:val="22"/>
                        <w:szCs w:val="22"/>
                      </w:rPr>
                      <w:t>OFFICE PHONE: 509.</w:t>
                    </w:r>
                    <w:r w:rsidR="003500A3">
                      <w:rPr>
                        <w:rFonts w:ascii="Ysans Std Light" w:hAnsi="Ysans Std Light"/>
                        <w:color w:val="37456A"/>
                        <w:sz w:val="22"/>
                        <w:szCs w:val="22"/>
                      </w:rPr>
                      <w:t>530</w:t>
                    </w:r>
                    <w:r w:rsidRPr="00F53197">
                      <w:rPr>
                        <w:rFonts w:ascii="Ysans Std Light" w:hAnsi="Ysans Std Light"/>
                        <w:color w:val="37456A"/>
                        <w:sz w:val="22"/>
                        <w:szCs w:val="22"/>
                      </w:rPr>
                      <w:t>.</w:t>
                    </w:r>
                    <w:r w:rsidR="003500A3">
                      <w:rPr>
                        <w:rFonts w:ascii="Ysans Std Light" w:hAnsi="Ysans Std Light"/>
                        <w:color w:val="37456A"/>
                        <w:sz w:val="22"/>
                        <w:szCs w:val="22"/>
                      </w:rPr>
                      <w:t xml:space="preserve">1276 </w:t>
                    </w:r>
                  </w:p>
                  <w:p w14:paraId="0FFAC4F2" w14:textId="77777777" w:rsidR="003500A3" w:rsidRPr="00F53197" w:rsidRDefault="003500A3" w:rsidP="00E6495D">
                    <w:pPr>
                      <w:pStyle w:val="Footer"/>
                      <w:tabs>
                        <w:tab w:val="clear" w:pos="4680"/>
                        <w:tab w:val="clear" w:pos="9360"/>
                        <w:tab w:val="left" w:pos="4064"/>
                      </w:tabs>
                      <w:jc w:val="center"/>
                      <w:rPr>
                        <w:rFonts w:ascii="Ysans Std Light" w:hAnsi="Ysans Std Light"/>
                        <w:color w:val="37456A"/>
                        <w:sz w:val="22"/>
                        <w:szCs w:val="22"/>
                      </w:rPr>
                    </w:pPr>
                    <w:r>
                      <w:rPr>
                        <w:rFonts w:ascii="Ysans Std Light" w:hAnsi="Ysans Std Light"/>
                        <w:color w:val="37456A"/>
                        <w:sz w:val="22"/>
                        <w:szCs w:val="22"/>
                      </w:rPr>
                      <w:t>info@artscentertaskforce.com – www.artscentertaskforce.com</w:t>
                    </w:r>
                  </w:p>
                  <w:p w14:paraId="2262422C" w14:textId="77777777" w:rsidR="00E6495D" w:rsidRDefault="00E6495D" w:rsidP="00E6495D"/>
                </w:txbxContent>
              </v:textbox>
            </v:shape>
          </w:pict>
        </mc:Fallback>
      </mc:AlternateContent>
    </w:r>
    <w:r w:rsidR="005D4C32">
      <w:rPr>
        <w:noProof/>
        <w:color w:val="37456A"/>
        <w:sz w:val="96"/>
        <w:szCs w:val="96"/>
      </w:rPr>
      <mc:AlternateContent>
        <mc:Choice Requires="wps">
          <w:drawing>
            <wp:anchor distT="0" distB="0" distL="114300" distR="114300" simplePos="0" relativeHeight="251662336" behindDoc="0" locked="0" layoutInCell="1" allowOverlap="1" wp14:anchorId="03290C73" wp14:editId="58CF38E5">
              <wp:simplePos x="0" y="0"/>
              <wp:positionH relativeFrom="margin">
                <wp:align>center</wp:align>
              </wp:positionH>
              <wp:positionV relativeFrom="paragraph">
                <wp:posOffset>14605</wp:posOffset>
              </wp:positionV>
              <wp:extent cx="6177280" cy="0"/>
              <wp:effectExtent l="0" t="12700" r="33020" b="25400"/>
              <wp:wrapNone/>
              <wp:docPr id="6" name="Straight Connector 6"/>
              <wp:cNvGraphicFramePr/>
              <a:graphic xmlns:a="http://schemas.openxmlformats.org/drawingml/2006/main">
                <a:graphicData uri="http://schemas.microsoft.com/office/word/2010/wordprocessingShape">
                  <wps:wsp>
                    <wps:cNvCnPr/>
                    <wps:spPr>
                      <a:xfrm>
                        <a:off x="0" y="0"/>
                        <a:ext cx="6177280" cy="0"/>
                      </a:xfrm>
                      <a:prstGeom prst="line">
                        <a:avLst/>
                      </a:prstGeom>
                      <a:ln w="38100">
                        <a:solidFill>
                          <a:srgbClr val="374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BB12B" id="Straight Connector 6"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pt" to="48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" strokecolor="#37456a" strokeweight="3pt">
              <v:stroke joinstyle="miter"/>
              <w10:wrap anchorx="margin"/>
            </v:line>
          </w:pict>
        </mc:Fallback>
      </mc:AlternateContent>
    </w:r>
  </w:p>
  <w:p w14:paraId="1503ACAD" w14:textId="77777777" w:rsidR="0063620D" w:rsidRPr="00DF5E2C" w:rsidRDefault="0063620D">
    <w:pPr>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3776A" w14:textId="77777777" w:rsidR="00955DF4" w:rsidRDefault="00955DF4" w:rsidP="00942E9E">
      <w:r>
        <w:separator/>
      </w:r>
    </w:p>
  </w:footnote>
  <w:footnote w:type="continuationSeparator" w:id="0">
    <w:p w14:paraId="1F9654FC" w14:textId="77777777" w:rsidR="00955DF4" w:rsidRDefault="00955DF4" w:rsidP="0094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83"/>
    <w:rsid w:val="00013CB8"/>
    <w:rsid w:val="00014672"/>
    <w:rsid w:val="000637E7"/>
    <w:rsid w:val="000815D3"/>
    <w:rsid w:val="00084041"/>
    <w:rsid w:val="000C17DB"/>
    <w:rsid w:val="000C2792"/>
    <w:rsid w:val="00102E89"/>
    <w:rsid w:val="001212D6"/>
    <w:rsid w:val="00147B23"/>
    <w:rsid w:val="001A6B2C"/>
    <w:rsid w:val="001B4FA3"/>
    <w:rsid w:val="001E2C5B"/>
    <w:rsid w:val="002524DF"/>
    <w:rsid w:val="00261111"/>
    <w:rsid w:val="00263A2B"/>
    <w:rsid w:val="00280E01"/>
    <w:rsid w:val="0028548D"/>
    <w:rsid w:val="002D54A4"/>
    <w:rsid w:val="002F2201"/>
    <w:rsid w:val="00347D5B"/>
    <w:rsid w:val="003500A3"/>
    <w:rsid w:val="003A5460"/>
    <w:rsid w:val="003E40DA"/>
    <w:rsid w:val="003F7625"/>
    <w:rsid w:val="00433A1F"/>
    <w:rsid w:val="004368E7"/>
    <w:rsid w:val="004B4DB4"/>
    <w:rsid w:val="00534198"/>
    <w:rsid w:val="00562710"/>
    <w:rsid w:val="00563D98"/>
    <w:rsid w:val="00596C25"/>
    <w:rsid w:val="005A531A"/>
    <w:rsid w:val="005B33CE"/>
    <w:rsid w:val="005D4C32"/>
    <w:rsid w:val="0063620D"/>
    <w:rsid w:val="00693327"/>
    <w:rsid w:val="006B114D"/>
    <w:rsid w:val="00757F2F"/>
    <w:rsid w:val="007816F6"/>
    <w:rsid w:val="007C4C12"/>
    <w:rsid w:val="007D0C26"/>
    <w:rsid w:val="007E7820"/>
    <w:rsid w:val="00806FE4"/>
    <w:rsid w:val="008077CA"/>
    <w:rsid w:val="008A1134"/>
    <w:rsid w:val="008D2023"/>
    <w:rsid w:val="0090326F"/>
    <w:rsid w:val="00942E9E"/>
    <w:rsid w:val="00955DF4"/>
    <w:rsid w:val="00963025"/>
    <w:rsid w:val="0097362F"/>
    <w:rsid w:val="00A53A83"/>
    <w:rsid w:val="00AB0B0F"/>
    <w:rsid w:val="00B15727"/>
    <w:rsid w:val="00B6056E"/>
    <w:rsid w:val="00BA3CA1"/>
    <w:rsid w:val="00BC76F4"/>
    <w:rsid w:val="00BE1DB6"/>
    <w:rsid w:val="00C04C0E"/>
    <w:rsid w:val="00C155CD"/>
    <w:rsid w:val="00C2010C"/>
    <w:rsid w:val="00C60E61"/>
    <w:rsid w:val="00C92214"/>
    <w:rsid w:val="00CA225F"/>
    <w:rsid w:val="00CF7DB2"/>
    <w:rsid w:val="00D17E60"/>
    <w:rsid w:val="00D46EAC"/>
    <w:rsid w:val="00DA3314"/>
    <w:rsid w:val="00DC3F44"/>
    <w:rsid w:val="00DD4688"/>
    <w:rsid w:val="00DF1399"/>
    <w:rsid w:val="00DF5E2C"/>
    <w:rsid w:val="00E25E53"/>
    <w:rsid w:val="00E27374"/>
    <w:rsid w:val="00E60438"/>
    <w:rsid w:val="00E61060"/>
    <w:rsid w:val="00E6495D"/>
    <w:rsid w:val="00E82627"/>
    <w:rsid w:val="00E85DF9"/>
    <w:rsid w:val="00ED593F"/>
    <w:rsid w:val="00F25A6F"/>
    <w:rsid w:val="00F37475"/>
    <w:rsid w:val="00F63CCC"/>
    <w:rsid w:val="00F94246"/>
    <w:rsid w:val="00FC5591"/>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EB784"/>
  <w15:chartTrackingRefBased/>
  <w15:docId w15:val="{E9E074EC-713B-2B4C-8558-13A779B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E9E"/>
    <w:pPr>
      <w:tabs>
        <w:tab w:val="center" w:pos="4680"/>
        <w:tab w:val="right" w:pos="9360"/>
      </w:tabs>
    </w:pPr>
  </w:style>
  <w:style w:type="character" w:customStyle="1" w:styleId="HeaderChar">
    <w:name w:val="Header Char"/>
    <w:basedOn w:val="DefaultParagraphFont"/>
    <w:link w:val="Header"/>
    <w:uiPriority w:val="99"/>
    <w:rsid w:val="00942E9E"/>
  </w:style>
  <w:style w:type="paragraph" w:styleId="Footer">
    <w:name w:val="footer"/>
    <w:basedOn w:val="Normal"/>
    <w:link w:val="FooterChar"/>
    <w:uiPriority w:val="99"/>
    <w:unhideWhenUsed/>
    <w:rsid w:val="00942E9E"/>
    <w:pPr>
      <w:tabs>
        <w:tab w:val="center" w:pos="4680"/>
        <w:tab w:val="right" w:pos="9360"/>
      </w:tabs>
    </w:pPr>
  </w:style>
  <w:style w:type="character" w:customStyle="1" w:styleId="FooterChar">
    <w:name w:val="Footer Char"/>
    <w:basedOn w:val="DefaultParagraphFont"/>
    <w:link w:val="Footer"/>
    <w:uiPriority w:val="99"/>
    <w:rsid w:val="00942E9E"/>
  </w:style>
  <w:style w:type="character" w:styleId="Hyperlink">
    <w:name w:val="Hyperlink"/>
    <w:basedOn w:val="DefaultParagraphFont"/>
    <w:uiPriority w:val="99"/>
    <w:unhideWhenUsed/>
    <w:rsid w:val="00E85DF9"/>
    <w:rPr>
      <w:color w:val="0563C1" w:themeColor="hyperlink"/>
      <w:u w:val="single"/>
    </w:rPr>
  </w:style>
  <w:style w:type="character" w:styleId="UnresolvedMention">
    <w:name w:val="Unresolved Mention"/>
    <w:basedOn w:val="DefaultParagraphFont"/>
    <w:uiPriority w:val="99"/>
    <w:semiHidden/>
    <w:unhideWhenUsed/>
    <w:rsid w:val="00E85DF9"/>
    <w:rPr>
      <w:color w:val="605E5C"/>
      <w:shd w:val="clear" w:color="auto" w:fill="E1DFDD"/>
    </w:rPr>
  </w:style>
  <w:style w:type="paragraph" w:styleId="NormalWeb">
    <w:name w:val="Normal (Web)"/>
    <w:basedOn w:val="Normal"/>
    <w:uiPriority w:val="99"/>
    <w:unhideWhenUsed/>
    <w:rsid w:val="00263A2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63A2B"/>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14D"/>
  </w:style>
  <w:style w:type="character" w:styleId="CommentReference">
    <w:name w:val="annotation reference"/>
    <w:basedOn w:val="DefaultParagraphFont"/>
    <w:uiPriority w:val="99"/>
    <w:semiHidden/>
    <w:unhideWhenUsed/>
    <w:rsid w:val="00FE1C02"/>
    <w:rPr>
      <w:sz w:val="16"/>
      <w:szCs w:val="16"/>
    </w:rPr>
  </w:style>
  <w:style w:type="paragraph" w:styleId="CommentText">
    <w:name w:val="annotation text"/>
    <w:basedOn w:val="Normal"/>
    <w:link w:val="CommentTextChar"/>
    <w:uiPriority w:val="99"/>
    <w:semiHidden/>
    <w:unhideWhenUsed/>
    <w:rsid w:val="00FE1C02"/>
    <w:rPr>
      <w:sz w:val="20"/>
      <w:szCs w:val="20"/>
    </w:rPr>
  </w:style>
  <w:style w:type="character" w:customStyle="1" w:styleId="CommentTextChar">
    <w:name w:val="Comment Text Char"/>
    <w:basedOn w:val="DefaultParagraphFont"/>
    <w:link w:val="CommentText"/>
    <w:uiPriority w:val="99"/>
    <w:semiHidden/>
    <w:rsid w:val="00FE1C02"/>
    <w:rPr>
      <w:sz w:val="20"/>
      <w:szCs w:val="20"/>
    </w:rPr>
  </w:style>
  <w:style w:type="paragraph" w:styleId="CommentSubject">
    <w:name w:val="annotation subject"/>
    <w:basedOn w:val="CommentText"/>
    <w:next w:val="CommentText"/>
    <w:link w:val="CommentSubjectChar"/>
    <w:uiPriority w:val="99"/>
    <w:semiHidden/>
    <w:unhideWhenUsed/>
    <w:rsid w:val="00FE1C02"/>
    <w:rPr>
      <w:b/>
      <w:bCs/>
    </w:rPr>
  </w:style>
  <w:style w:type="character" w:customStyle="1" w:styleId="CommentSubjectChar">
    <w:name w:val="Comment Subject Char"/>
    <w:basedOn w:val="CommentTextChar"/>
    <w:link w:val="CommentSubject"/>
    <w:uiPriority w:val="99"/>
    <w:semiHidden/>
    <w:rsid w:val="00FE1C02"/>
    <w:rPr>
      <w:b/>
      <w:bCs/>
      <w:sz w:val="20"/>
      <w:szCs w:val="20"/>
    </w:rPr>
  </w:style>
  <w:style w:type="character" w:styleId="FollowedHyperlink">
    <w:name w:val="FollowedHyperlink"/>
    <w:basedOn w:val="DefaultParagraphFont"/>
    <w:uiPriority w:val="99"/>
    <w:semiHidden/>
    <w:unhideWhenUsed/>
    <w:rsid w:val="00F37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06409">
      <w:bodyDiv w:val="1"/>
      <w:marLeft w:val="0"/>
      <w:marRight w:val="0"/>
      <w:marTop w:val="0"/>
      <w:marBottom w:val="0"/>
      <w:divBdr>
        <w:top w:val="none" w:sz="0" w:space="0" w:color="auto"/>
        <w:left w:val="none" w:sz="0" w:space="0" w:color="auto"/>
        <w:bottom w:val="none" w:sz="0" w:space="0" w:color="auto"/>
        <w:right w:val="none" w:sz="0" w:space="0" w:color="auto"/>
      </w:divBdr>
    </w:div>
    <w:div w:id="8443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centertaskforce.com/4th-holiday-breakfast" TargetMode="External"/><Relationship Id="rId3" Type="http://schemas.openxmlformats.org/officeDocument/2006/relationships/webSettings" Target="webSettings.xml"/><Relationship Id="rId7" Type="http://schemas.openxmlformats.org/officeDocument/2006/relationships/hyperlink" Target="mailto:info@artscentertaskfor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Wiley</cp:lastModifiedBy>
  <cp:revision>5</cp:revision>
  <cp:lastPrinted>2024-10-30T23:40:00Z</cp:lastPrinted>
  <dcterms:created xsi:type="dcterms:W3CDTF">2024-10-30T23:26:00Z</dcterms:created>
  <dcterms:modified xsi:type="dcterms:W3CDTF">2024-10-31T00:03:00Z</dcterms:modified>
</cp:coreProperties>
</file>